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80" w:type="dxa"/>
        <w:jc w:val="center"/>
        <w:tblLayout w:type="fixed"/>
        <w:tblLook w:val="01E0"/>
      </w:tblPr>
      <w:tblGrid>
        <w:gridCol w:w="3016"/>
        <w:gridCol w:w="3016"/>
        <w:gridCol w:w="3016"/>
        <w:gridCol w:w="3016"/>
        <w:gridCol w:w="3016"/>
      </w:tblGrid>
      <w:tr w:rsidR="00387576" w:rsidRPr="00387576" w:rsidTr="00387576">
        <w:trPr>
          <w:trHeight w:val="70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  <w:lang w:val="fr-FR"/>
              </w:rPr>
            </w:pPr>
            <w:proofErr w:type="spellStart"/>
            <w:r w:rsidRPr="00387576">
              <w:rPr>
                <w:rFonts w:ascii="Arial" w:hAnsi="Arial"/>
                <w:b/>
                <w:bCs/>
                <w:sz w:val="96"/>
                <w:szCs w:val="96"/>
                <w:lang w:val="fr-FR"/>
              </w:rPr>
              <w:t>Cubism</w:t>
            </w:r>
            <w:proofErr w:type="spellEnd"/>
          </w:p>
        </w:tc>
      </w:tr>
      <w:tr w:rsidR="00387576" w:rsidRPr="00387576" w:rsidTr="00387576">
        <w:trPr>
          <w:trHeight w:val="3806"/>
          <w:jc w:val="center"/>
        </w:trPr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45020" cy="1937339"/>
                  <wp:effectExtent l="19050" t="0" r="0" b="0"/>
                  <wp:docPr id="1" name="Picture 1" descr="Braque-Mand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que-Mand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133" cy="1951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Braque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587021" cy="1970551"/>
                  <wp:effectExtent l="19050" t="0" r="0" b="0"/>
                  <wp:docPr id="2" name="Picture 2" descr="gris_bottles_and_kn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is_bottles_and_kni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812" cy="1969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Gris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22037" cy="2081048"/>
                  <wp:effectExtent l="19050" t="0" r="0" b="0"/>
                  <wp:docPr id="3" name="Picture 3" descr="beer_m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er_m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255" cy="2098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Leger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15967" cy="1939158"/>
                  <wp:effectExtent l="19050" t="0" r="3283" b="0"/>
                  <wp:docPr id="4" name="Picture 4" descr="Weinende%2520Frau%2520(Picass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einende%2520Frau%2520(Picass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82" cy="194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  <w:tc>
          <w:tcPr>
            <w:tcW w:w="3016" w:type="dxa"/>
            <w:vAlign w:val="bottom"/>
          </w:tcPr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12681" cy="1951145"/>
                  <wp:effectExtent l="19050" t="0" r="6569" b="0"/>
                  <wp:docPr id="5" name="Picture 5" descr="T05010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05010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791" cy="195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576" w:rsidRPr="00387576" w:rsidRDefault="00387576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  <w:lang w:val="fr-FR"/>
              </w:rPr>
            </w:pPr>
            <w:r w:rsidRPr="00387576">
              <w:rPr>
                <w:rFonts w:ascii="Arial" w:hAnsi="Arial"/>
                <w:b/>
                <w:bCs/>
                <w:sz w:val="32"/>
                <w:szCs w:val="32"/>
                <w:lang w:val="fr-FR"/>
              </w:rPr>
              <w:t>Picasso</w:t>
            </w:r>
          </w:p>
        </w:tc>
      </w:tr>
      <w:tr w:rsidR="00387576" w:rsidRPr="00387576" w:rsidTr="00387576">
        <w:trPr>
          <w:trHeight w:val="2076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 xml:space="preserve">The first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exhibition took place in 1911 at the Salon des Independents, Paris and its roots go back as far as 1901.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Cubism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was started by Picasso and Braque and was inspired by Cezanne’s use of multiple viewpoints in a single painting. The way </w:t>
            </w:r>
            <w:r w:rsidRPr="00387576">
              <w:rPr>
                <w:rFonts w:ascii="Arial" w:hAnsi="Arial"/>
                <w:b/>
                <w:bCs/>
                <w:sz w:val="36"/>
                <w:szCs w:val="36"/>
              </w:rPr>
              <w:t>Cubists</w:t>
            </w:r>
            <w:r w:rsidRPr="00387576">
              <w:rPr>
                <w:rFonts w:ascii="Arial" w:hAnsi="Arial"/>
                <w:sz w:val="36"/>
                <w:szCs w:val="36"/>
              </w:rPr>
              <w:t xml:space="preserve"> showed objects was considered to be radical. Their subject matter was often highly ordinary and usually taken from the still life tradition.</w:t>
            </w:r>
          </w:p>
        </w:tc>
      </w:tr>
      <w:tr w:rsidR="00387576" w:rsidRPr="00387576" w:rsidTr="00387576">
        <w:trPr>
          <w:trHeight w:val="797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GEORGES BRAQUE (1882-1963); JUAN GRIS (1887-1927); FERNAND LÉGER (1881-1955); PABLO PICASSO (1881-1973)</w:t>
            </w:r>
          </w:p>
        </w:tc>
      </w:tr>
      <w:tr w:rsidR="00387576" w:rsidRPr="00387576" w:rsidTr="00387576">
        <w:trPr>
          <w:trHeight w:val="398"/>
          <w:jc w:val="center"/>
        </w:trPr>
        <w:tc>
          <w:tcPr>
            <w:tcW w:w="15080" w:type="dxa"/>
            <w:gridSpan w:val="5"/>
          </w:tcPr>
          <w:p w:rsidR="00387576" w:rsidRPr="00387576" w:rsidRDefault="00387576" w:rsidP="00BF2EAC">
            <w:pPr>
              <w:rPr>
                <w:rFonts w:ascii="Arial" w:hAnsi="Arial"/>
                <w:sz w:val="36"/>
                <w:szCs w:val="36"/>
              </w:rPr>
            </w:pPr>
            <w:r w:rsidRPr="00387576">
              <w:rPr>
                <w:rFonts w:ascii="Arial" w:hAnsi="Arial"/>
                <w:sz w:val="36"/>
                <w:szCs w:val="36"/>
              </w:rPr>
              <w:t>flattened volume; contused perspective; collage; multiple viewpoint; still life; analytic; synthetic</w:t>
            </w:r>
          </w:p>
        </w:tc>
      </w:tr>
    </w:tbl>
    <w:p w:rsidR="004910D6" w:rsidRPr="00387576" w:rsidRDefault="004910D6" w:rsidP="00387576">
      <w:pPr>
        <w:rPr>
          <w:sz w:val="4"/>
          <w:szCs w:val="4"/>
        </w:rPr>
      </w:pPr>
    </w:p>
    <w:sectPr w:rsidR="004910D6" w:rsidRPr="00387576" w:rsidSect="00387576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87576"/>
    <w:rsid w:val="00092E58"/>
    <w:rsid w:val="002563B9"/>
    <w:rsid w:val="00387576"/>
    <w:rsid w:val="004910D6"/>
    <w:rsid w:val="00751C26"/>
    <w:rsid w:val="00851FD0"/>
    <w:rsid w:val="00D877FC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576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7576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5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57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2009-12-21T15:19:00Z</dcterms:created>
  <dcterms:modified xsi:type="dcterms:W3CDTF">2009-12-21T15:19:00Z</dcterms:modified>
</cp:coreProperties>
</file>